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FDEDA" w14:textId="77777777" w:rsidR="0067248B" w:rsidRPr="000803E3" w:rsidRDefault="0067248B" w:rsidP="006C3524">
      <w:pPr>
        <w:spacing w:after="0" w:line="240" w:lineRule="auto"/>
        <w:rPr>
          <w:rFonts w:cstheme="minorHAnsi"/>
          <w:sz w:val="24"/>
          <w:szCs w:val="24"/>
        </w:rPr>
      </w:pPr>
    </w:p>
    <w:p w14:paraId="44753958" w14:textId="77777777" w:rsid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6025D13D" w14:textId="60EE5C43" w:rsidR="0079003C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8"/>
          <w:szCs w:val="28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>Titre du protocole</w:t>
      </w:r>
      <w:r w:rsidR="0044708D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 xml:space="preserve"> : </w:t>
      </w:r>
      <w:r w:rsidR="00A86B22">
        <w:rPr>
          <w:rFonts w:eastAsia="ArialMT" w:cstheme="minorHAnsi"/>
          <w:b/>
          <w:bCs/>
          <w:sz w:val="28"/>
          <w:szCs w:val="28"/>
        </w:rPr>
        <w:t>Gestion des AVK</w:t>
      </w:r>
    </w:p>
    <w:p w14:paraId="25D8FD0F" w14:textId="77777777" w:rsidR="0044708D" w:rsidRPr="00396F1E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8"/>
          <w:szCs w:val="28"/>
        </w:rPr>
      </w:pPr>
    </w:p>
    <w:p w14:paraId="1070F182" w14:textId="77777777" w:rsidR="00E57935" w:rsidRPr="000803E3" w:rsidRDefault="00E57935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15E321A" w14:textId="75D22E34" w:rsidR="00A86B22" w:rsidRDefault="000803E3" w:rsidP="00A8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Thème listé sur annexe 3 de l’ACI </w:t>
      </w:r>
      <w:r w:rsidR="00A86B22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ab/>
      </w:r>
      <w:r w:rsidRPr="00A86B22">
        <w:rPr>
          <w:rFonts w:eastAsia="ArialMT" w:cstheme="minorHAnsi"/>
          <w:b/>
          <w:bCs/>
          <w:sz w:val="24"/>
          <w:szCs w:val="24"/>
        </w:rPr>
        <w:t>oui</w:t>
      </w:r>
      <w:r w:rsidRPr="00A86B22">
        <w:rPr>
          <w:rFonts w:eastAsia="ArialMT" w:cstheme="minorHAnsi"/>
          <w:sz w:val="24"/>
          <w:szCs w:val="24"/>
        </w:rPr>
        <w:t xml:space="preserve"> </w:t>
      </w:r>
      <w:r w:rsidRPr="00A86B22">
        <w:rPr>
          <w:rFonts w:eastAsia="ArialMT" w:cstheme="minorHAnsi"/>
          <w:sz w:val="24"/>
          <w:szCs w:val="24"/>
        </w:rPr>
        <w:tab/>
      </w:r>
    </w:p>
    <w:p w14:paraId="4A994A13" w14:textId="0D689D10" w:rsidR="00250890" w:rsidRPr="00A86B22" w:rsidRDefault="000803E3" w:rsidP="00A8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A86B22">
        <w:rPr>
          <w:rFonts w:eastAsia="ArialMT" w:cstheme="minorHAnsi"/>
          <w:sz w:val="24"/>
          <w:szCs w:val="24"/>
        </w:rPr>
        <w:t xml:space="preserve">Lequel : </w:t>
      </w:r>
      <w:r w:rsidR="00A86B22" w:rsidRPr="00A86B22">
        <w:rPr>
          <w:rFonts w:eastAsia="ArialMT" w:cstheme="minorHAnsi"/>
          <w:sz w:val="24"/>
          <w:szCs w:val="24"/>
        </w:rPr>
        <w:t>Patients pour lesquels le risque iatrogénique ou l’équilibre thérapeutique nécessitent l’intervention concertée récurrente de plusieurs acteurs (pharmacien, biologiste, infirmier,</w:t>
      </w:r>
      <w:r w:rsidR="00A86B22">
        <w:rPr>
          <w:rFonts w:eastAsia="ArialMT" w:cstheme="minorHAnsi"/>
          <w:sz w:val="24"/>
          <w:szCs w:val="24"/>
        </w:rPr>
        <w:t xml:space="preserve"> </w:t>
      </w:r>
      <w:r w:rsidR="00A86B22" w:rsidRPr="00A86B22">
        <w:rPr>
          <w:rFonts w:eastAsia="ArialMT" w:cstheme="minorHAnsi"/>
          <w:sz w:val="24"/>
          <w:szCs w:val="24"/>
        </w:rPr>
        <w:t>médecin généraliste ou autre spécialiste…) : AVK, insulinothérapie…</w:t>
      </w:r>
    </w:p>
    <w:p w14:paraId="41AECC9B" w14:textId="77777777" w:rsidR="00250890" w:rsidRPr="00A86B22" w:rsidRDefault="00250890" w:rsidP="00A8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A63E9A0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29BC2827" w14:textId="77777777" w:rsidR="00866F5E" w:rsidRDefault="00866F5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16068076" w14:textId="782E872A" w:rsid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C326B0">
        <w:rPr>
          <w:rFonts w:eastAsia="ArialMT" w:cstheme="minorHAnsi"/>
          <w:sz w:val="24"/>
          <w:szCs w:val="24"/>
        </w:rPr>
        <w:t xml:space="preserve">Maison de santé de </w:t>
      </w:r>
    </w:p>
    <w:p w14:paraId="3CB559D7" w14:textId="77777777" w:rsidR="00866F5E" w:rsidRPr="00C326B0" w:rsidRDefault="00866F5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127AE079" w14:textId="77777777" w:rsidR="000803E3" w:rsidRP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F023EE1" w14:textId="77777777" w:rsidR="0044708D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432E4B3" w14:textId="2C043E2F" w:rsidR="00396F1E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Date de la création initiale du protocole par l’équipe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</w:p>
    <w:p w14:paraId="0F7C9241" w14:textId="77777777" w:rsidR="0044708D" w:rsidRPr="00396F1E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9037851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552B97D0" w14:textId="77777777" w:rsid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046BDEFB" w14:textId="221826D2" w:rsid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Délai prévu avant l’évaluation du protocole par l’équipe de la MSP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  <w:r w:rsidR="000D5347">
        <w:rPr>
          <w:rFonts w:eastAsia="ArialMT" w:cstheme="minorHAnsi"/>
          <w:sz w:val="24"/>
          <w:szCs w:val="24"/>
        </w:rPr>
        <w:t>12</w:t>
      </w:r>
      <w:r w:rsidRPr="006C3524">
        <w:rPr>
          <w:rFonts w:eastAsia="ArialMT" w:cstheme="minorHAnsi"/>
          <w:sz w:val="24"/>
          <w:szCs w:val="24"/>
        </w:rPr>
        <w:t xml:space="preserve"> mois</w:t>
      </w:r>
    </w:p>
    <w:p w14:paraId="3956038C" w14:textId="77777777" w:rsidR="0044708D" w:rsidRPr="006C3524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3D2ECD3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3DD421C2" w14:textId="77777777" w:rsidR="0044708D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0E1FF7C8" w14:textId="2700134E" w:rsidR="000803E3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Date(s) de modification(s) effectives(s) du protocole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  <w:r w:rsidR="000D5347">
        <w:rPr>
          <w:rFonts w:eastAsia="ArialMT" w:cstheme="minorHAnsi"/>
          <w:sz w:val="24"/>
          <w:szCs w:val="24"/>
        </w:rPr>
        <w:t>chaque année</w:t>
      </w:r>
    </w:p>
    <w:p w14:paraId="7B716122" w14:textId="77777777" w:rsidR="0044708D" w:rsidRPr="006C3524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47A85F5F" w14:textId="77777777" w:rsidR="000803E3" w:rsidRP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215F8978" w14:textId="77777777" w:rsid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9297EC8" w14:textId="344AF405" w:rsidR="0079003C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Dernière date de validation par l’équipe du protocole en cours</w:t>
      </w:r>
      <w:r w:rsidR="0044708D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 : </w:t>
      </w:r>
    </w:p>
    <w:p w14:paraId="77F1B5B7" w14:textId="77777777" w:rsidR="0044708D" w:rsidRPr="0044708D" w:rsidRDefault="0044708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0ED51F60" w14:textId="77777777" w:rsidR="000803E3" w:rsidRDefault="000803E3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21215CF3" w14:textId="77777777" w:rsidR="0044708D" w:rsidRDefault="0044708D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17F79D2A" w14:textId="77777777" w:rsidR="000803E3" w:rsidRPr="006C3524" w:rsidRDefault="000803E3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Membres du groupe de travail ayant participé à l’élaboration (écriture) de ce protocole</w:t>
      </w:r>
    </w:p>
    <w:p w14:paraId="051F5418" w14:textId="3A80218F" w:rsidR="004134AE" w:rsidRDefault="004134AE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60943833" w14:textId="77777777" w:rsidR="00293E76" w:rsidRPr="003252ED" w:rsidRDefault="00293E76" w:rsidP="00E5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1DE9D8E3" w14:textId="77777777" w:rsidR="004134AE" w:rsidRPr="003252ED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2F3250D6" w14:textId="77777777" w:rsidR="00647581" w:rsidRDefault="006475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3853E973" w14:textId="77777777" w:rsid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Référent(e)s de ce protocole, personnes ressources</w:t>
      </w:r>
    </w:p>
    <w:p w14:paraId="062FB41A" w14:textId="0F39C17C" w:rsidR="00647581" w:rsidRPr="003A5823" w:rsidRDefault="006475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F1CFC52" w14:textId="77777777" w:rsidR="00647581" w:rsidRPr="003A5823" w:rsidRDefault="006475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4608BC71" w14:textId="77777777" w:rsidR="004134AE" w:rsidRPr="003A5823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58320F32" w14:textId="77777777" w:rsidR="00647581" w:rsidRDefault="00647581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137DCA55" w14:textId="77777777" w:rsidR="004134AE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Liste des professionnels de la MSP adhérant à la prise en charge</w:t>
      </w:r>
    </w:p>
    <w:p w14:paraId="1CBDF4A5" w14:textId="35C0679F" w:rsidR="004134AE" w:rsidRDefault="004134A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315413BB" w14:textId="77777777" w:rsidR="00293E76" w:rsidRPr="004134AE" w:rsidRDefault="00293E76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bookmarkStart w:id="0" w:name="_GoBack"/>
      <w:bookmarkEnd w:id="0"/>
    </w:p>
    <w:p w14:paraId="3E5F28CC" w14:textId="77777777" w:rsidR="004134AE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63ACDF31" w14:textId="77777777" w:rsid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79FB46C5" w14:textId="77777777" w:rsidR="000803E3" w:rsidRPr="000803E3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Liste éventuelle du(es) professionnel(s) extérieur(s) à la MSP mais signataire(s) du projet de</w:t>
      </w:r>
      <w:r w:rsid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santé et/ou adhérant à la prise en charge après information et consentement du patient sur le</w:t>
      </w:r>
      <w:r w:rsidR="004134AE"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partage des données médicales nécessaires</w:t>
      </w:r>
      <w:r w:rsidRPr="000803E3">
        <w:rPr>
          <w:rFonts w:eastAsia="ArialMT" w:cstheme="minorHAnsi"/>
          <w:color w:val="646463"/>
          <w:sz w:val="24"/>
          <w:szCs w:val="24"/>
        </w:rPr>
        <w:t>.</w:t>
      </w:r>
    </w:p>
    <w:p w14:paraId="37D6E9F4" w14:textId="77777777" w:rsidR="004134A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73608E">
        <w:rPr>
          <w:rFonts w:eastAsia="ArialMT" w:cstheme="minorHAnsi"/>
          <w:sz w:val="24"/>
          <w:szCs w:val="24"/>
        </w:rPr>
        <w:t>Pas lieu</w:t>
      </w:r>
    </w:p>
    <w:p w14:paraId="4ADA0F2E" w14:textId="77777777" w:rsidR="0073608E" w:rsidRP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2A8533E0" w14:textId="77777777" w:rsidR="006C3524" w:rsidRDefault="006C3524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</w:p>
    <w:p w14:paraId="5323DBE2" w14:textId="77777777" w:rsid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21B76032" w14:textId="77777777" w:rsidR="0079003C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 xml:space="preserve">Problématique </w:t>
      </w:r>
    </w:p>
    <w:p w14:paraId="4B4D7C42" w14:textId="120986CB" w:rsidR="00D95895" w:rsidRDefault="00B85E1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B85E1E">
        <w:rPr>
          <w:sz w:val="24"/>
          <w:szCs w:val="24"/>
        </w:rPr>
        <w:t>a survenue d’une hémorragie, spontanée ou traumatique, associée ou non à un surdosage des AVK viennent au 1er rang des accidents iatrogènes, avec 13 % des hospitalisations pour effets indésirables médicamenteux, soit environ 17 000 hospitalisations par an dues aux complications hémorragiques des AVK.</w:t>
      </w:r>
    </w:p>
    <w:p w14:paraId="1284E3EE" w14:textId="77777777" w:rsidR="00B85E1E" w:rsidRPr="00B85E1E" w:rsidRDefault="00B85E1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4A467AA4" w14:textId="77777777" w:rsidR="004134AE" w:rsidRPr="000803E3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CDBB3E2" w14:textId="77777777" w:rsidR="0073608E" w:rsidRDefault="0073608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3909175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Objectif général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10E109AA" w14:textId="5F68D2E1" w:rsidR="00D9670D" w:rsidRDefault="00B85E1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Eviter les accidents de surdosage</w:t>
      </w:r>
    </w:p>
    <w:p w14:paraId="114C5178" w14:textId="77777777" w:rsidR="00203126" w:rsidRDefault="00203126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37DE133B" w14:textId="77777777" w:rsidR="004134AE" w:rsidRPr="004134AE" w:rsidRDefault="004134AE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5D947F78" w14:textId="77777777" w:rsidR="00C66576" w:rsidRDefault="00C66576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24EB11E9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Objectifs secondaires (opérationnels)</w:t>
      </w:r>
    </w:p>
    <w:p w14:paraId="47438C34" w14:textId="428A16C4" w:rsidR="00B85E1E" w:rsidRDefault="00B85E1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Comptabiliser les accidents par surdosage d’AVK dans la patientèle</w:t>
      </w:r>
    </w:p>
    <w:p w14:paraId="75AFF749" w14:textId="1BEE5025" w:rsidR="00D9670D" w:rsidRPr="00B85E1E" w:rsidRDefault="00D9670D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="00B85E1E">
        <w:rPr>
          <w:rFonts w:cstheme="minorHAnsi"/>
          <w:sz w:val="24"/>
          <w:szCs w:val="24"/>
        </w:rPr>
        <w:t>Autonomiser les patients autant que possible</w:t>
      </w:r>
    </w:p>
    <w:p w14:paraId="4FA6061E" w14:textId="77777777" w:rsidR="003A77CA" w:rsidRPr="000803E3" w:rsidRDefault="003A77CA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491BD3C7" w14:textId="77777777" w:rsidR="006C3524" w:rsidRDefault="006C3524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4B985408" w14:textId="77777777" w:rsidR="00E4326E" w:rsidRDefault="00E4326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ACC0315" w14:textId="1832FDCA" w:rsidR="00E841EB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Patients concernés </w:t>
      </w:r>
    </w:p>
    <w:p w14:paraId="023A2FE5" w14:textId="6D202D7E" w:rsidR="00E841EB" w:rsidRPr="00B85E1E" w:rsidRDefault="00B85E1E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B85E1E">
        <w:rPr>
          <w:rFonts w:eastAsia="ArialMT" w:cstheme="minorHAnsi"/>
          <w:sz w:val="24"/>
          <w:szCs w:val="24"/>
        </w:rPr>
        <w:t xml:space="preserve">Patients sous AVK </w:t>
      </w:r>
    </w:p>
    <w:p w14:paraId="15B32DB3" w14:textId="77777777" w:rsidR="00203126" w:rsidRPr="00E4326E" w:rsidRDefault="00203126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15ECF3E3" w14:textId="77777777" w:rsidR="006C3524" w:rsidRDefault="006C3524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3E5511DC" w14:textId="77777777" w:rsidR="00C66576" w:rsidRDefault="00C66576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609B0491" w14:textId="77777777" w:rsidR="000803E3" w:rsidRPr="000803E3" w:rsidRDefault="000803E3" w:rsidP="00C66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i/>
          <w:iCs/>
          <w:color w:val="005DAA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Rôle de chaque intervenant et coordination des intervenants impliquant plusieurs catégories</w:t>
      </w:r>
      <w:r w:rsid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de PS de l’équipe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303EA6B7" w14:textId="22999033" w:rsidR="00FC214F" w:rsidRPr="005902A0" w:rsidRDefault="000803E3" w:rsidP="00E4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9B18D0">
        <w:rPr>
          <w:rFonts w:eastAsia="ArialMT" w:cstheme="minorHAnsi"/>
          <w:b/>
          <w:bCs/>
          <w:i/>
          <w:iCs/>
          <w:sz w:val="24"/>
          <w:szCs w:val="24"/>
          <w:u w:val="single"/>
        </w:rPr>
        <w:t xml:space="preserve">• </w:t>
      </w:r>
      <w:r w:rsidRPr="00FC214F">
        <w:rPr>
          <w:b/>
          <w:bCs/>
          <w:u w:val="single"/>
        </w:rPr>
        <w:t>MG</w:t>
      </w:r>
      <w:r w:rsidR="00C66576" w:rsidRPr="00FC214F">
        <w:rPr>
          <w:b/>
          <w:bCs/>
          <w:u w:val="single"/>
        </w:rPr>
        <w:t xml:space="preserve"> : </w:t>
      </w:r>
      <w:r w:rsidR="005902A0">
        <w:rPr>
          <w:b/>
          <w:bCs/>
          <w:u w:val="single"/>
        </w:rPr>
        <w:t xml:space="preserve">consultation </w:t>
      </w:r>
      <w:r w:rsidR="00B85E1E">
        <w:rPr>
          <w:b/>
          <w:bCs/>
          <w:u w:val="single"/>
        </w:rPr>
        <w:t>de mise en route</w:t>
      </w:r>
      <w:r w:rsidR="00E841EB">
        <w:rPr>
          <w:b/>
          <w:bCs/>
          <w:u w:val="single"/>
        </w:rPr>
        <w:t xml:space="preserve"> </w:t>
      </w:r>
      <w:r w:rsidR="00C66576" w:rsidRPr="00C66576">
        <w:t>:</w:t>
      </w:r>
      <w:r w:rsidR="00C66576">
        <w:rPr>
          <w:rFonts w:eastAsia="ArialMT" w:cstheme="minorHAnsi"/>
          <w:color w:val="646463"/>
          <w:sz w:val="24"/>
          <w:szCs w:val="24"/>
        </w:rPr>
        <w:t xml:space="preserve"> </w:t>
      </w:r>
      <w:r w:rsidR="00962C75">
        <w:rPr>
          <w:rFonts w:eastAsia="ArialMT" w:cstheme="minorHAnsi"/>
          <w:sz w:val="24"/>
          <w:szCs w:val="24"/>
        </w:rPr>
        <w:t>renseigner le dossier du SI, informer le patient, contrôler l’ordonnance, orienter vers ETP</w:t>
      </w:r>
    </w:p>
    <w:p w14:paraId="55DD7A1E" w14:textId="11085137" w:rsidR="006362AC" w:rsidRPr="006362AC" w:rsidRDefault="006362AC" w:rsidP="00E4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  <w:r w:rsidRPr="009B18D0">
        <w:rPr>
          <w:b/>
          <w:bCs/>
          <w:u w:val="single"/>
        </w:rPr>
        <w:t xml:space="preserve">• IDE : </w:t>
      </w:r>
      <w:r>
        <w:rPr>
          <w:b/>
          <w:bCs/>
          <w:u w:val="single"/>
        </w:rPr>
        <w:t xml:space="preserve">consultation </w:t>
      </w:r>
      <w:r w:rsidR="00CB6B1C">
        <w:rPr>
          <w:b/>
          <w:bCs/>
          <w:u w:val="single"/>
        </w:rPr>
        <w:t>ETP</w:t>
      </w:r>
      <w:r>
        <w:rPr>
          <w:b/>
          <w:bCs/>
          <w:u w:val="single"/>
        </w:rPr>
        <w:t> </w:t>
      </w:r>
      <w:r w:rsidRPr="009B18D0">
        <w:rPr>
          <w:b/>
          <w:bCs/>
        </w:rPr>
        <w:t xml:space="preserve">: </w:t>
      </w:r>
      <w:r w:rsidR="00CB6B1C" w:rsidRPr="009B18D0">
        <w:t>bilan, info</w:t>
      </w:r>
      <w:r w:rsidR="00CB6B1C">
        <w:t>, explications, remise de documents</w:t>
      </w:r>
      <w:r>
        <w:t>.</w:t>
      </w:r>
    </w:p>
    <w:p w14:paraId="269340A5" w14:textId="5865E3A5" w:rsidR="00E4241B" w:rsidRDefault="00962C75" w:rsidP="00E4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  <w:r w:rsidRPr="009B18D0">
        <w:rPr>
          <w:b/>
          <w:bCs/>
          <w:u w:val="single"/>
        </w:rPr>
        <w:t xml:space="preserve">• </w:t>
      </w:r>
      <w:r>
        <w:rPr>
          <w:b/>
          <w:bCs/>
          <w:u w:val="single"/>
        </w:rPr>
        <w:t>Pharmacien</w:t>
      </w:r>
      <w:r w:rsidR="00D605F1" w:rsidRPr="00D605F1">
        <w:t xml:space="preserve"> :  </w:t>
      </w:r>
      <w:r>
        <w:t>informer, évaluer la compréhension</w:t>
      </w:r>
    </w:p>
    <w:p w14:paraId="269C5C5F" w14:textId="57DB1F29" w:rsidR="00962C75" w:rsidRPr="005902A0" w:rsidRDefault="00962C75" w:rsidP="00E4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  <w:r w:rsidRPr="009B18D0">
        <w:rPr>
          <w:b/>
          <w:bCs/>
          <w:u w:val="single"/>
        </w:rPr>
        <w:t xml:space="preserve">• </w:t>
      </w:r>
      <w:r w:rsidRPr="00962C75">
        <w:rPr>
          <w:b/>
          <w:bCs/>
          <w:u w:val="single"/>
        </w:rPr>
        <w:t>Tous professionnels</w:t>
      </w:r>
      <w:r>
        <w:t> : intervenir en cas de surdosage</w:t>
      </w:r>
    </w:p>
    <w:p w14:paraId="493EAB53" w14:textId="77777777" w:rsidR="00E4241B" w:rsidRPr="00C66576" w:rsidRDefault="00E4241B" w:rsidP="00E4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</w:p>
    <w:p w14:paraId="6E8E7A04" w14:textId="77777777" w:rsidR="006C3524" w:rsidRDefault="006C3524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AEBECDA" w14:textId="77777777" w:rsidR="00FC214F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77EA5BB5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Echanges entre professionnels et/ou en réunions de concertation pluriprofessionnelles </w:t>
      </w:r>
    </w:p>
    <w:p w14:paraId="74CD19F9" w14:textId="447DB727" w:rsidR="000803E3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  <w:r>
        <w:t xml:space="preserve">Le dossier de chaque patient est </w:t>
      </w:r>
      <w:r w:rsidR="00962C75">
        <w:t>partagé sur le SI</w:t>
      </w:r>
      <w:r>
        <w:t xml:space="preserve"> </w:t>
      </w:r>
    </w:p>
    <w:p w14:paraId="7B6A62F5" w14:textId="77777777" w:rsidR="00FC214F" w:rsidRPr="00FC214F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</w:p>
    <w:p w14:paraId="3B635ACC" w14:textId="77777777" w:rsidR="006C3524" w:rsidRDefault="006C3524" w:rsidP="006C3524">
      <w:pPr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D9F1F72" w14:textId="77777777" w:rsidR="00FC214F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0C86425E" w14:textId="77777777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Fréquence des réunions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15ACBDA2" w14:textId="1A45F197" w:rsidR="00FC214F" w:rsidRPr="00262200" w:rsidRDefault="00262200" w:rsidP="00262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</w:pPr>
      <w:r>
        <w:t>Une fois par an</w:t>
      </w:r>
    </w:p>
    <w:p w14:paraId="1EF3AD25" w14:textId="77777777" w:rsidR="00262200" w:rsidRPr="000803E3" w:rsidRDefault="00262200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5462E40" w14:textId="77777777" w:rsidR="000803E3" w:rsidRPr="000803E3" w:rsidRDefault="000803E3" w:rsidP="006C3524">
      <w:pPr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7068FD80" w14:textId="77777777" w:rsidR="00FC214F" w:rsidRDefault="00FC214F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</w:pPr>
    </w:p>
    <w:p w14:paraId="06D216CF" w14:textId="18C6FDB4" w:rsidR="006C3524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46463"/>
          <w:sz w:val="24"/>
          <w:szCs w:val="24"/>
        </w:rPr>
      </w:pPr>
      <w:r w:rsidRPr="006C3524">
        <w:rPr>
          <w:rFonts w:eastAsia="ArialMT" w:cstheme="minorHAnsi"/>
          <w:b/>
          <w:bCs/>
          <w:color w:val="2E74B5" w:themeColor="accent5" w:themeShade="BF"/>
          <w:sz w:val="28"/>
          <w:szCs w:val="28"/>
        </w:rPr>
        <w:t>EVALUATION</w:t>
      </w:r>
      <w:r w:rsidRPr="000803E3">
        <w:rPr>
          <w:rFonts w:cstheme="minorHAnsi"/>
          <w:b/>
          <w:bCs/>
          <w:color w:val="646463"/>
          <w:sz w:val="24"/>
          <w:szCs w:val="24"/>
        </w:rPr>
        <w:t xml:space="preserve"> </w:t>
      </w:r>
    </w:p>
    <w:p w14:paraId="75D9043B" w14:textId="3619E1FE" w:rsidR="00497B30" w:rsidRDefault="00497B30" w:rsidP="003A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5895">
        <w:rPr>
          <w:rFonts w:cstheme="minorHAnsi"/>
          <w:sz w:val="24"/>
          <w:szCs w:val="24"/>
        </w:rPr>
        <w:t>-</w:t>
      </w:r>
      <w:r w:rsidR="003A77CA">
        <w:rPr>
          <w:rFonts w:cstheme="minorHAnsi"/>
          <w:sz w:val="24"/>
          <w:szCs w:val="24"/>
        </w:rPr>
        <w:t> </w:t>
      </w:r>
      <w:r w:rsidR="00962C75">
        <w:rPr>
          <w:rFonts w:cstheme="minorHAnsi"/>
          <w:sz w:val="24"/>
          <w:szCs w:val="24"/>
        </w:rPr>
        <w:t>Nombre de patients sous AVK avec dossier renseigné</w:t>
      </w:r>
    </w:p>
    <w:p w14:paraId="0F0101CE" w14:textId="0B3BB804" w:rsidR="00962C75" w:rsidRPr="00D95895" w:rsidRDefault="00962C75" w:rsidP="003A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Nombre d’hospitalisation pour accident de surdosage</w:t>
      </w:r>
    </w:p>
    <w:p w14:paraId="326F9EB3" w14:textId="77777777" w:rsidR="00E4241B" w:rsidRDefault="00E4241B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46463"/>
          <w:sz w:val="24"/>
          <w:szCs w:val="24"/>
        </w:rPr>
      </w:pPr>
    </w:p>
    <w:p w14:paraId="3DA8BA5B" w14:textId="043F58F6" w:rsidR="00D45497" w:rsidRDefault="00D45497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D4485A0" w14:textId="77777777" w:rsidR="00E4241B" w:rsidRDefault="00E4241B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D021126" w14:textId="77777777" w:rsidR="00442ACC" w:rsidRDefault="00442ACC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4390DCF7" w14:textId="77777777" w:rsidR="000D5347" w:rsidRDefault="000803E3" w:rsidP="000D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  <w:r w:rsidRPr="00BD0202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Bibliographie, références scientifiques</w:t>
      </w:r>
      <w:r w:rsidR="000D5347" w:rsidRPr="000D5347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 xml:space="preserve"> </w:t>
      </w:r>
    </w:p>
    <w:p w14:paraId="0957BA49" w14:textId="1DE73539" w:rsidR="00D95895" w:rsidRPr="000D5347" w:rsidRDefault="000D5347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0D5347">
        <w:rPr>
          <w:rFonts w:eastAsia="ArialMT" w:cstheme="minorHAnsi"/>
          <w:sz w:val="24"/>
          <w:szCs w:val="24"/>
        </w:rPr>
        <w:t>Haute Autorité de Santé</w:t>
      </w:r>
      <w:r w:rsidR="00962C75">
        <w:rPr>
          <w:rFonts w:eastAsia="ArialMT" w:cstheme="minorHAnsi"/>
          <w:sz w:val="24"/>
          <w:szCs w:val="24"/>
        </w:rPr>
        <w:t xml:space="preserve">, </w:t>
      </w:r>
      <w:r w:rsidR="00962C75">
        <w:t>Prise en charge des surdosages en antivitamines K, des situations à risque hémorragique et des accidents hémorragiques chez les patients traités par antivitamines K en ville et en milieu hospitalier, Avril 2008</w:t>
      </w:r>
    </w:p>
    <w:p w14:paraId="2488FD63" w14:textId="77777777" w:rsidR="00D95895" w:rsidRPr="00CB6B1C" w:rsidRDefault="00D95895" w:rsidP="00D95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399A3F8B" w14:textId="77777777" w:rsidR="0079003C" w:rsidRPr="00CB6B1C" w:rsidRDefault="0079003C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D847F20" w14:textId="77777777" w:rsidR="00442ACC" w:rsidRPr="00CB6B1C" w:rsidRDefault="00442ACC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0F0DE158" w14:textId="77777777" w:rsidR="00D45497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D45497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Annexes avec la liste des documents associés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3BC400E1" w14:textId="32B951A4" w:rsidR="00442ACC" w:rsidRDefault="00962C75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B72E1">
        <w:rPr>
          <w:rFonts w:ascii="Calibri" w:eastAsia="Calibri" w:hAnsi="Calibri" w:cs="Times New Roman"/>
        </w:rPr>
        <w:t>Arbre décisionnel de la prise en charge des surdosages en AVK</w:t>
      </w:r>
    </w:p>
    <w:p w14:paraId="0A7DC597" w14:textId="77777777" w:rsidR="00962C75" w:rsidRDefault="00962C75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69628B22" w14:textId="77777777" w:rsidR="00D45497" w:rsidRDefault="00D45497" w:rsidP="006C352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</w:p>
    <w:p w14:paraId="04807790" w14:textId="77777777" w:rsidR="00C139B5" w:rsidRDefault="00C139B5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</w:pPr>
    </w:p>
    <w:p w14:paraId="4F778B7B" w14:textId="77777777" w:rsidR="00D45497" w:rsidRDefault="000803E3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646463"/>
          <w:sz w:val="24"/>
          <w:szCs w:val="24"/>
        </w:rPr>
      </w:pPr>
      <w:r w:rsidRPr="00D45497">
        <w:rPr>
          <w:rFonts w:eastAsia="ArialMT" w:cstheme="minorHAnsi"/>
          <w:b/>
          <w:bCs/>
          <w:color w:val="2E74B5" w:themeColor="accent5" w:themeShade="BF"/>
          <w:sz w:val="24"/>
          <w:szCs w:val="24"/>
        </w:rPr>
        <w:t>Lieu de consultation du protocole pluriprofessionnel, des annexes</w:t>
      </w:r>
      <w:r w:rsidRPr="000803E3">
        <w:rPr>
          <w:rFonts w:eastAsia="ArialMT" w:cstheme="minorHAnsi"/>
          <w:color w:val="646463"/>
          <w:sz w:val="24"/>
          <w:szCs w:val="24"/>
        </w:rPr>
        <w:t xml:space="preserve"> </w:t>
      </w:r>
    </w:p>
    <w:p w14:paraId="382EC20E" w14:textId="15085E72" w:rsidR="000803E3" w:rsidRDefault="00D45497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5497">
        <w:rPr>
          <w:rFonts w:cstheme="minorHAnsi"/>
          <w:sz w:val="24"/>
          <w:szCs w:val="24"/>
        </w:rPr>
        <w:t>F</w:t>
      </w:r>
      <w:r w:rsidR="000803E3" w:rsidRPr="00D45497">
        <w:rPr>
          <w:rFonts w:cstheme="minorHAnsi"/>
          <w:sz w:val="24"/>
          <w:szCs w:val="24"/>
        </w:rPr>
        <w:t>ichier informatique</w:t>
      </w:r>
      <w:r>
        <w:rPr>
          <w:rFonts w:cstheme="minorHAnsi"/>
          <w:sz w:val="24"/>
          <w:szCs w:val="24"/>
        </w:rPr>
        <w:t xml:space="preserve"> sur le dossier « Commun » sur le serveur </w:t>
      </w:r>
      <w:r w:rsidR="00392E1F">
        <w:rPr>
          <w:rFonts w:cstheme="minorHAnsi"/>
          <w:sz w:val="24"/>
          <w:szCs w:val="24"/>
        </w:rPr>
        <w:t xml:space="preserve">sécurisé </w:t>
      </w:r>
      <w:r>
        <w:rPr>
          <w:rFonts w:cstheme="minorHAnsi"/>
          <w:sz w:val="24"/>
          <w:szCs w:val="24"/>
        </w:rPr>
        <w:t>de la MSP</w:t>
      </w:r>
    </w:p>
    <w:p w14:paraId="74D75ACA" w14:textId="77777777" w:rsidR="00C139B5" w:rsidRPr="00D45497" w:rsidRDefault="00C139B5" w:rsidP="0079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C2F112" w14:textId="77777777" w:rsidR="000803E3" w:rsidRPr="000803E3" w:rsidRDefault="000803E3" w:rsidP="006C3524">
      <w:pPr>
        <w:spacing w:after="0" w:line="240" w:lineRule="auto"/>
        <w:rPr>
          <w:rFonts w:cstheme="minorHAnsi"/>
          <w:sz w:val="24"/>
          <w:szCs w:val="24"/>
        </w:rPr>
      </w:pPr>
    </w:p>
    <w:sectPr w:rsidR="000803E3" w:rsidRPr="0008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11FD"/>
    <w:multiLevelType w:val="hybridMultilevel"/>
    <w:tmpl w:val="99802A74"/>
    <w:lvl w:ilvl="0" w:tplc="E9224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297C66"/>
    <w:multiLevelType w:val="hybridMultilevel"/>
    <w:tmpl w:val="2E8C2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109A9"/>
    <w:multiLevelType w:val="hybridMultilevel"/>
    <w:tmpl w:val="82766BA2"/>
    <w:lvl w:ilvl="0" w:tplc="040C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7095520E"/>
    <w:multiLevelType w:val="hybridMultilevel"/>
    <w:tmpl w:val="436876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E3"/>
    <w:rsid w:val="000803E3"/>
    <w:rsid w:val="000D401F"/>
    <w:rsid w:val="000D5347"/>
    <w:rsid w:val="00203126"/>
    <w:rsid w:val="00250890"/>
    <w:rsid w:val="00262200"/>
    <w:rsid w:val="00293E76"/>
    <w:rsid w:val="002D5670"/>
    <w:rsid w:val="003252ED"/>
    <w:rsid w:val="003459E5"/>
    <w:rsid w:val="00392E1F"/>
    <w:rsid w:val="00396F1E"/>
    <w:rsid w:val="003A5823"/>
    <w:rsid w:val="003A77CA"/>
    <w:rsid w:val="004134AE"/>
    <w:rsid w:val="00423E65"/>
    <w:rsid w:val="00442ACC"/>
    <w:rsid w:val="0044708D"/>
    <w:rsid w:val="00497B30"/>
    <w:rsid w:val="00556027"/>
    <w:rsid w:val="005902A0"/>
    <w:rsid w:val="006362AC"/>
    <w:rsid w:val="00647581"/>
    <w:rsid w:val="0067248B"/>
    <w:rsid w:val="006C3524"/>
    <w:rsid w:val="0073608E"/>
    <w:rsid w:val="0079003C"/>
    <w:rsid w:val="00866F5E"/>
    <w:rsid w:val="00962C75"/>
    <w:rsid w:val="009B18D0"/>
    <w:rsid w:val="00A86B22"/>
    <w:rsid w:val="00B85E1E"/>
    <w:rsid w:val="00BD0202"/>
    <w:rsid w:val="00C139B5"/>
    <w:rsid w:val="00C21D13"/>
    <w:rsid w:val="00C326B0"/>
    <w:rsid w:val="00C66576"/>
    <w:rsid w:val="00CB6B1C"/>
    <w:rsid w:val="00D45497"/>
    <w:rsid w:val="00D605F1"/>
    <w:rsid w:val="00D8317F"/>
    <w:rsid w:val="00D95895"/>
    <w:rsid w:val="00D9670D"/>
    <w:rsid w:val="00E4241B"/>
    <w:rsid w:val="00E4326E"/>
    <w:rsid w:val="00E57935"/>
    <w:rsid w:val="00E674F9"/>
    <w:rsid w:val="00E841EB"/>
    <w:rsid w:val="00FA214D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B329"/>
  <w15:chartTrackingRefBased/>
  <w15:docId w15:val="{1ACD27AA-381B-41C5-A29F-41B4CCC8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95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3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75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758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958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D95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 haas</dc:creator>
  <cp:keywords/>
  <dc:description/>
  <cp:lastModifiedBy>pierre de haas</cp:lastModifiedBy>
  <cp:revision>2</cp:revision>
  <dcterms:created xsi:type="dcterms:W3CDTF">2019-09-27T16:28:00Z</dcterms:created>
  <dcterms:modified xsi:type="dcterms:W3CDTF">2019-09-27T16:28:00Z</dcterms:modified>
</cp:coreProperties>
</file>