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DEDA" w14:textId="77777777" w:rsidR="0067248B" w:rsidRPr="000803E3" w:rsidRDefault="0067248B" w:rsidP="006C3524">
      <w:pPr>
        <w:spacing w:after="0" w:line="240" w:lineRule="auto"/>
        <w:rPr>
          <w:rFonts w:cstheme="minorHAnsi"/>
          <w:sz w:val="24"/>
          <w:szCs w:val="24"/>
        </w:rPr>
      </w:pPr>
    </w:p>
    <w:p w14:paraId="4475395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025D13D" w14:textId="3B7EC7C0"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r w:rsidR="00330C7A">
        <w:rPr>
          <w:rFonts w:eastAsia="ArialMT" w:cstheme="minorHAnsi"/>
          <w:b/>
          <w:bCs/>
          <w:sz w:val="28"/>
          <w:szCs w:val="28"/>
        </w:rPr>
        <w:t>Lombalgie subaiguë et chronique</w:t>
      </w:r>
    </w:p>
    <w:p w14:paraId="25D8FD0F" w14:textId="77777777" w:rsidR="0044708D" w:rsidRPr="00396F1E"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p>
    <w:p w14:paraId="1070F182"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02C107D0" w14:textId="77777777" w:rsidR="00282795" w:rsidRPr="00282795" w:rsidRDefault="000803E3" w:rsidP="002827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r w:rsidRPr="006C3524">
        <w:rPr>
          <w:rFonts w:eastAsia="ArialMT" w:cstheme="minorHAnsi"/>
          <w:b/>
          <w:bCs/>
          <w:color w:val="2E74B5" w:themeColor="accent5" w:themeShade="BF"/>
          <w:sz w:val="24"/>
          <w:szCs w:val="24"/>
        </w:rPr>
        <w:t xml:space="preserve">Thème listé sur annexe 3 de l’ACI </w:t>
      </w:r>
      <w:r w:rsidR="00282795">
        <w:rPr>
          <w:rFonts w:eastAsia="ArialMT" w:cstheme="minorHAnsi"/>
          <w:b/>
          <w:bCs/>
          <w:color w:val="2E74B5" w:themeColor="accent5" w:themeShade="BF"/>
          <w:sz w:val="24"/>
          <w:szCs w:val="24"/>
        </w:rPr>
        <w:t xml:space="preserve">    </w:t>
      </w:r>
      <w:r w:rsidRPr="00282795">
        <w:rPr>
          <w:rFonts w:eastAsia="ArialMT" w:cstheme="minorHAnsi"/>
          <w:b/>
          <w:bCs/>
          <w:sz w:val="24"/>
          <w:szCs w:val="24"/>
        </w:rPr>
        <w:t xml:space="preserve">oui </w:t>
      </w:r>
      <w:r w:rsidRPr="00282795">
        <w:rPr>
          <w:rFonts w:eastAsia="ArialMT" w:cstheme="minorHAnsi"/>
          <w:b/>
          <w:bCs/>
          <w:sz w:val="24"/>
          <w:szCs w:val="24"/>
        </w:rPr>
        <w:tab/>
      </w:r>
    </w:p>
    <w:p w14:paraId="4A994A13" w14:textId="59C93ABF" w:rsidR="00250890" w:rsidRPr="00282795" w:rsidRDefault="000803E3" w:rsidP="002827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r w:rsidRPr="00282795">
        <w:rPr>
          <w:rFonts w:eastAsia="ArialMT" w:cstheme="minorHAnsi"/>
          <w:b/>
          <w:bCs/>
          <w:sz w:val="24"/>
          <w:szCs w:val="24"/>
        </w:rPr>
        <w:t xml:space="preserve">Lequel : </w:t>
      </w:r>
      <w:r w:rsidR="00282795" w:rsidRPr="00282795">
        <w:rPr>
          <w:rFonts w:eastAsia="ArialMT" w:cstheme="minorHAnsi"/>
          <w:sz w:val="24"/>
          <w:szCs w:val="24"/>
        </w:rPr>
        <w:t>Pathologies chroniques nécessitant des soins itératifs et une intervention pluriprofessionnelle</w:t>
      </w:r>
      <w:r w:rsidR="00282795">
        <w:rPr>
          <w:rFonts w:eastAsia="ArialMT" w:cstheme="minorHAnsi"/>
          <w:sz w:val="24"/>
          <w:szCs w:val="24"/>
        </w:rPr>
        <w:t xml:space="preserve"> </w:t>
      </w:r>
      <w:r w:rsidR="00282795" w:rsidRPr="00282795">
        <w:rPr>
          <w:rFonts w:eastAsia="ArialMT" w:cstheme="minorHAnsi"/>
          <w:sz w:val="24"/>
          <w:szCs w:val="24"/>
        </w:rPr>
        <w:t>permettant notamment de prévenir la désinsertion socioprofessionnelle : lombalgies</w:t>
      </w:r>
      <w:r w:rsidR="00282795">
        <w:rPr>
          <w:rFonts w:eastAsia="ArialMT" w:cstheme="minorHAnsi"/>
          <w:sz w:val="24"/>
          <w:szCs w:val="24"/>
        </w:rPr>
        <w:t xml:space="preserve"> </w:t>
      </w:r>
      <w:r w:rsidR="00282795" w:rsidRPr="00282795">
        <w:rPr>
          <w:rFonts w:eastAsia="ArialMT" w:cstheme="minorHAnsi"/>
          <w:sz w:val="24"/>
          <w:szCs w:val="24"/>
        </w:rPr>
        <w:t xml:space="preserve">chroniques invalidantes, syndrome anxiodépressif </w:t>
      </w:r>
    </w:p>
    <w:p w14:paraId="41AECC9B" w14:textId="77777777" w:rsidR="00250890" w:rsidRPr="00282795" w:rsidRDefault="00250890"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A63E9A0"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6A7413E7" w14:textId="77777777" w:rsidR="00A3163E" w:rsidRDefault="00A3163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6068076" w14:textId="11F75490"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C326B0">
        <w:rPr>
          <w:rFonts w:eastAsia="ArialMT" w:cstheme="minorHAnsi"/>
          <w:sz w:val="24"/>
          <w:szCs w:val="24"/>
        </w:rPr>
        <w:t xml:space="preserve">Maison de santé de </w:t>
      </w:r>
    </w:p>
    <w:p w14:paraId="7DE54B7F" w14:textId="77777777" w:rsidR="00A3163E" w:rsidRPr="00C326B0" w:rsidRDefault="00A3163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27AE079"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0F023EE1"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432E4B3" w14:textId="5873D7DA"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p>
    <w:p w14:paraId="0F7C924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9037851"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552B97D0"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46BDEFB" w14:textId="221826D2"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000D5347">
        <w:rPr>
          <w:rFonts w:eastAsia="ArialMT" w:cstheme="minorHAnsi"/>
          <w:sz w:val="24"/>
          <w:szCs w:val="24"/>
        </w:rPr>
        <w:t>12</w:t>
      </w:r>
      <w:r w:rsidRPr="006C3524">
        <w:rPr>
          <w:rFonts w:eastAsia="ArialMT" w:cstheme="minorHAnsi"/>
          <w:sz w:val="24"/>
          <w:szCs w:val="24"/>
        </w:rPr>
        <w:t xml:space="preserve"> mois</w:t>
      </w:r>
    </w:p>
    <w:p w14:paraId="3956038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3D2ECD3"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3DD421C2"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E1FF7C8" w14:textId="2700134E"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000D5347">
        <w:rPr>
          <w:rFonts w:eastAsia="ArialMT" w:cstheme="minorHAnsi"/>
          <w:sz w:val="24"/>
          <w:szCs w:val="24"/>
        </w:rPr>
        <w:t>chaque année</w:t>
      </w:r>
    </w:p>
    <w:p w14:paraId="7B716122"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7A85F5F"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215F897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97EC8" w14:textId="6F2CA13B"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p>
    <w:p w14:paraId="77F1B5B7"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ED51F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215CF3"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7F79D2A" w14:textId="77777777" w:rsidR="000803E3" w:rsidRP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051F5418" w14:textId="1E3248E0" w:rsidR="004134AE"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A227758" w14:textId="77777777" w:rsidR="00C9682D" w:rsidRPr="003252ED" w:rsidRDefault="00C9682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DE9D8E3"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2F3250D6"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853E973"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Référent(e)s de ce protocole, personnes ressources</w:t>
      </w:r>
    </w:p>
    <w:p w14:paraId="062FB41A" w14:textId="5870AA55" w:rsidR="00647581" w:rsidRPr="003A5823"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F1CFC52" w14:textId="77777777" w:rsidR="00647581" w:rsidRPr="003A5823"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608BC71" w14:textId="77777777" w:rsidR="004134AE" w:rsidRPr="003A5823" w:rsidRDefault="004134AE" w:rsidP="006C3524">
      <w:pPr>
        <w:autoSpaceDE w:val="0"/>
        <w:autoSpaceDN w:val="0"/>
        <w:adjustRightInd w:val="0"/>
        <w:spacing w:after="0" w:line="240" w:lineRule="auto"/>
        <w:rPr>
          <w:rFonts w:eastAsia="ArialMT" w:cstheme="minorHAnsi"/>
          <w:i/>
          <w:iCs/>
          <w:color w:val="005DAA"/>
          <w:sz w:val="24"/>
          <w:szCs w:val="24"/>
        </w:rPr>
      </w:pPr>
    </w:p>
    <w:p w14:paraId="58320F32"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37DCA55" w14:textId="77777777"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Liste des professionnels de la MSP adhérant à la prise en charge</w:t>
      </w:r>
    </w:p>
    <w:p w14:paraId="5BC7D833" w14:textId="754369B9" w:rsidR="00647581" w:rsidRPr="00C326B0" w:rsidRDefault="00647581" w:rsidP="0064758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CBDF4A5" w14:textId="77777777" w:rsidR="004134AE" w:rsidRP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E5F28CC"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63ACDF31"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9FB46C5"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37D6E9F4" w14:textId="77777777" w:rsidR="004134A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3608E">
        <w:rPr>
          <w:rFonts w:eastAsia="ArialMT" w:cstheme="minorHAnsi"/>
          <w:sz w:val="24"/>
          <w:szCs w:val="24"/>
        </w:rPr>
        <w:t>Pas lieu</w:t>
      </w:r>
    </w:p>
    <w:p w14:paraId="4ADA0F2E" w14:textId="77777777" w:rsidR="0073608E" w:rsidRP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2A8533E0"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5323DB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21B76032"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4B4D7C42" w14:textId="4696E76B" w:rsidR="00D95895" w:rsidRPr="003E6E51" w:rsidRDefault="003E6E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3E6E51">
        <w:rPr>
          <w:rFonts w:eastAsia="ArialMT" w:cstheme="minorHAnsi"/>
          <w:sz w:val="24"/>
          <w:szCs w:val="24"/>
        </w:rPr>
        <w:t>Le mal de dos est un enjeu de santé publique, un enjeu de santé pour les personnes touchées, mais aussi un enjeu socio-économique pour le monde du travail.</w:t>
      </w:r>
      <w:r>
        <w:rPr>
          <w:rFonts w:eastAsia="ArialMT" w:cstheme="minorHAnsi"/>
          <w:sz w:val="24"/>
          <w:szCs w:val="24"/>
        </w:rPr>
        <w:t xml:space="preserve"> Deux salariés sur trois </w:t>
      </w:r>
      <w:r w:rsidRPr="003E6E51">
        <w:rPr>
          <w:rFonts w:eastAsia="ArialMT" w:cstheme="minorHAnsi"/>
          <w:sz w:val="24"/>
          <w:szCs w:val="24"/>
        </w:rPr>
        <w:t>ont souffert, souffrent ou souffriront un jour d’une « lombalgie »</w:t>
      </w:r>
      <w:r>
        <w:rPr>
          <w:rFonts w:eastAsia="ArialMT" w:cstheme="minorHAnsi"/>
          <w:sz w:val="24"/>
          <w:szCs w:val="24"/>
        </w:rPr>
        <w:t>.</w:t>
      </w:r>
      <w:r w:rsidRPr="003E6E51">
        <w:rPr>
          <w:rFonts w:eastAsia="ArialMT" w:cstheme="minorHAnsi"/>
          <w:sz w:val="24"/>
          <w:szCs w:val="24"/>
        </w:rPr>
        <w:t xml:space="preserve"> </w:t>
      </w:r>
      <w:r>
        <w:rPr>
          <w:rFonts w:eastAsia="ArialMT" w:cstheme="minorHAnsi"/>
          <w:sz w:val="24"/>
          <w:szCs w:val="24"/>
        </w:rPr>
        <w:t>P</w:t>
      </w:r>
      <w:r w:rsidRPr="003E6E51">
        <w:rPr>
          <w:rFonts w:eastAsia="ArialMT" w:cstheme="minorHAnsi"/>
          <w:sz w:val="24"/>
          <w:szCs w:val="24"/>
        </w:rPr>
        <w:t>arfois invalidant, le mal de dos, lorsqu’il devient chronique, peut entrainer de lourdes conséquences pour le salarié en termes de désinsertion sociale et professionnelle. Il pèse également sur l’organisation et les finances des entreprises : en 2017, 12,2 millions de journées de travail ont ainsi été perdues à cause du mal de dos lié à des risques professionnels, engendrant un coût direct de plus d’1 milliard d’euros, supporté par les entreprises.</w:t>
      </w:r>
    </w:p>
    <w:p w14:paraId="4A467AA4" w14:textId="77777777" w:rsidR="004134AE" w:rsidRPr="000803E3" w:rsidRDefault="004134AE" w:rsidP="006C3524">
      <w:pPr>
        <w:autoSpaceDE w:val="0"/>
        <w:autoSpaceDN w:val="0"/>
        <w:adjustRightInd w:val="0"/>
        <w:spacing w:after="0" w:line="240" w:lineRule="auto"/>
        <w:rPr>
          <w:rFonts w:eastAsia="ArialMT" w:cstheme="minorHAnsi"/>
          <w:color w:val="646463"/>
          <w:sz w:val="24"/>
          <w:szCs w:val="24"/>
        </w:rPr>
      </w:pPr>
    </w:p>
    <w:p w14:paraId="0CDBB3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390917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0DFD9327" w14:textId="0C154215" w:rsidR="00D9670D" w:rsidRDefault="003E6E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xml:space="preserve">Réduire la chronicité des lombalgies </w:t>
      </w:r>
    </w:p>
    <w:p w14:paraId="114C5178" w14:textId="77777777" w:rsidR="00203126"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bookmarkStart w:id="0" w:name="_GoBack"/>
      <w:bookmarkEnd w:id="0"/>
    </w:p>
    <w:p w14:paraId="37DE133B"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5D947F78"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4EB11E9"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4FA6061E" w14:textId="4C1E1A25" w:rsidR="003A77CA" w:rsidRDefault="003E6E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Comptabiliser le nombre de patients lombalgiques aigue et chronique</w:t>
      </w:r>
    </w:p>
    <w:p w14:paraId="55ED9100" w14:textId="5C90F0BE" w:rsidR="003E6E51" w:rsidRDefault="003E6E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Permettre une reprise du travail adapté la plus rapide possible</w:t>
      </w:r>
    </w:p>
    <w:p w14:paraId="3F708C61" w14:textId="0FE2C48A" w:rsidR="003E6E51" w:rsidRDefault="003E6E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Contrôler la consommation des antalgiques</w:t>
      </w:r>
    </w:p>
    <w:p w14:paraId="6A74F17F" w14:textId="77777777" w:rsidR="009C5B81" w:rsidRPr="000803E3" w:rsidRDefault="009C5B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491BD3C7"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B985408"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ACC0315" w14:textId="1832FDCA" w:rsidR="00E841EB"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15B32DB3" w14:textId="73778ED7" w:rsidR="00203126" w:rsidRPr="009C5B81" w:rsidRDefault="009C5B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9C5B81">
        <w:rPr>
          <w:rFonts w:eastAsia="ArialMT" w:cstheme="minorHAnsi"/>
          <w:sz w:val="24"/>
          <w:szCs w:val="24"/>
        </w:rPr>
        <w:t>Patients avec douleur lombaire depuis plus de 6 semaines</w:t>
      </w:r>
    </w:p>
    <w:p w14:paraId="5437A418" w14:textId="77777777" w:rsidR="009C5B81" w:rsidRPr="00E4326E" w:rsidRDefault="009C5B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5ECF3E3"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3E5511DC"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09B0491"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303EA6B7" w14:textId="347D679E" w:rsidR="00FC214F" w:rsidRDefault="000803E3"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9B18D0">
        <w:rPr>
          <w:rFonts w:eastAsia="ArialMT" w:cstheme="minorHAnsi"/>
          <w:b/>
          <w:bCs/>
          <w:i/>
          <w:iCs/>
          <w:sz w:val="24"/>
          <w:szCs w:val="24"/>
          <w:u w:val="single"/>
        </w:rPr>
        <w:t xml:space="preserve">• </w:t>
      </w:r>
      <w:r w:rsidRPr="00FC214F">
        <w:rPr>
          <w:b/>
          <w:bCs/>
          <w:u w:val="single"/>
        </w:rPr>
        <w:t>MG</w:t>
      </w:r>
      <w:r w:rsidR="00C66576" w:rsidRPr="00FC214F">
        <w:rPr>
          <w:b/>
          <w:bCs/>
          <w:u w:val="single"/>
        </w:rPr>
        <w:t xml:space="preserve"> : </w:t>
      </w:r>
      <w:r w:rsidR="005902A0">
        <w:rPr>
          <w:b/>
          <w:bCs/>
          <w:u w:val="single"/>
        </w:rPr>
        <w:t>consultation</w:t>
      </w:r>
      <w:r w:rsidR="009C5B81">
        <w:rPr>
          <w:b/>
          <w:bCs/>
          <w:u w:val="single"/>
        </w:rPr>
        <w:t xml:space="preserve"> </w:t>
      </w:r>
      <w:r w:rsidR="00C66576" w:rsidRPr="00C66576">
        <w:t>:</w:t>
      </w:r>
      <w:r w:rsidR="00C66576">
        <w:rPr>
          <w:rFonts w:eastAsia="ArialMT" w:cstheme="minorHAnsi"/>
          <w:color w:val="646463"/>
          <w:sz w:val="24"/>
          <w:szCs w:val="24"/>
        </w:rPr>
        <w:t xml:space="preserve"> </w:t>
      </w:r>
      <w:r w:rsidR="009C5B81">
        <w:rPr>
          <w:rFonts w:eastAsia="ArialMT" w:cstheme="minorHAnsi"/>
          <w:sz w:val="24"/>
          <w:szCs w:val="24"/>
        </w:rPr>
        <w:t>examen, conseils, prescriptions, orientation</w:t>
      </w:r>
      <w:r w:rsidR="003A77CA">
        <w:rPr>
          <w:rFonts w:eastAsia="ArialMT" w:cstheme="minorHAnsi"/>
          <w:sz w:val="24"/>
          <w:szCs w:val="24"/>
        </w:rPr>
        <w:t>.</w:t>
      </w:r>
      <w:r w:rsidR="005902A0" w:rsidRPr="005902A0">
        <w:rPr>
          <w:rFonts w:eastAsia="ArialMT" w:cstheme="minorHAnsi"/>
          <w:sz w:val="24"/>
          <w:szCs w:val="24"/>
        </w:rPr>
        <w:t xml:space="preserve"> </w:t>
      </w:r>
    </w:p>
    <w:p w14:paraId="49FCD5FD" w14:textId="071534FA" w:rsidR="009C5B81" w:rsidRPr="009C5B81" w:rsidRDefault="009C5B81"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Pr>
          <w:b/>
          <w:bCs/>
          <w:u w:val="single"/>
        </w:rPr>
        <w:t>Kinésithérapeute</w:t>
      </w:r>
      <w:r w:rsidRPr="00D605F1">
        <w:t xml:space="preserve"> :  </w:t>
      </w:r>
      <w:r>
        <w:t>examen, traitement, conseils.</w:t>
      </w:r>
    </w:p>
    <w:p w14:paraId="298196A2" w14:textId="25164A2A" w:rsidR="009B18D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sidR="009C5B81">
        <w:rPr>
          <w:b/>
          <w:bCs/>
          <w:u w:val="single"/>
        </w:rPr>
        <w:t>Pharmacien</w:t>
      </w:r>
      <w:r>
        <w:rPr>
          <w:b/>
          <w:bCs/>
          <w:u w:val="single"/>
        </w:rPr>
        <w:t> </w:t>
      </w:r>
      <w:r w:rsidRPr="009B18D0">
        <w:rPr>
          <w:b/>
          <w:bCs/>
        </w:rPr>
        <w:t xml:space="preserve">: </w:t>
      </w:r>
      <w:r w:rsidR="009C5B81">
        <w:t>conseils, évaluation du matériel et des traitements</w:t>
      </w:r>
      <w:r w:rsidR="006362AC">
        <w:t>.</w:t>
      </w:r>
    </w:p>
    <w:p w14:paraId="55DD7A1E" w14:textId="451BE146" w:rsidR="006362AC" w:rsidRPr="006362AC" w:rsidRDefault="006362AC"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sidR="009C5B81">
        <w:rPr>
          <w:b/>
          <w:bCs/>
          <w:u w:val="single"/>
        </w:rPr>
        <w:t>MG + Kiné</w:t>
      </w:r>
      <w:r>
        <w:rPr>
          <w:b/>
          <w:bCs/>
          <w:u w:val="single"/>
        </w:rPr>
        <w:t> </w:t>
      </w:r>
      <w:r w:rsidRPr="009B18D0">
        <w:rPr>
          <w:b/>
          <w:bCs/>
        </w:rPr>
        <w:t xml:space="preserve">: </w:t>
      </w:r>
      <w:r w:rsidR="009C5B81">
        <w:t>en l’absence d’amélioration</w:t>
      </w:r>
      <w:r>
        <w:t>.</w:t>
      </w:r>
    </w:p>
    <w:p w14:paraId="493EAB53" w14:textId="77777777" w:rsidR="00E4241B" w:rsidRPr="00C66576"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6E8E7A04"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6AEBECDA"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7EA5BB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lastRenderedPageBreak/>
        <w:t xml:space="preserve">Echanges entre professionnels et/ou en réunions de concertation pluriprofessionnelles </w:t>
      </w:r>
    </w:p>
    <w:p w14:paraId="74CD19F9" w14:textId="77777777" w:rsid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Le dossier de chaque patient est traité en RCP réunissant les acteurs concernés. </w:t>
      </w:r>
    </w:p>
    <w:p w14:paraId="7B6A62F5"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3B635ACC" w14:textId="77777777" w:rsidR="006C3524" w:rsidRDefault="006C3524" w:rsidP="006C3524">
      <w:pPr>
        <w:spacing w:after="0" w:line="240" w:lineRule="auto"/>
        <w:rPr>
          <w:rFonts w:eastAsia="ArialMT" w:cstheme="minorHAnsi"/>
          <w:color w:val="646463"/>
          <w:sz w:val="24"/>
          <w:szCs w:val="24"/>
        </w:rPr>
      </w:pPr>
    </w:p>
    <w:p w14:paraId="6D9F1F72"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0C86425E"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15ACBDA2" w14:textId="1A45F197" w:rsidR="00FC214F" w:rsidRPr="00262200" w:rsidRDefault="00262200"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Une fois par an</w:t>
      </w:r>
    </w:p>
    <w:p w14:paraId="1EF3AD25"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05462E40" w14:textId="77777777" w:rsidR="000803E3" w:rsidRPr="000803E3" w:rsidRDefault="000803E3" w:rsidP="006C3524">
      <w:pPr>
        <w:spacing w:after="0" w:line="240" w:lineRule="auto"/>
        <w:rPr>
          <w:rFonts w:eastAsia="ArialMT" w:cstheme="minorHAnsi"/>
          <w:color w:val="646463"/>
          <w:sz w:val="24"/>
          <w:szCs w:val="24"/>
        </w:rPr>
      </w:pPr>
    </w:p>
    <w:p w14:paraId="7068FD80"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06D216CF" w14:textId="18C6FDB4"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75D9043B" w14:textId="66486D1D" w:rsidR="00497B30" w:rsidRDefault="00497B30"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5895">
        <w:rPr>
          <w:rFonts w:cstheme="minorHAnsi"/>
          <w:sz w:val="24"/>
          <w:szCs w:val="24"/>
        </w:rPr>
        <w:t>-</w:t>
      </w:r>
      <w:r w:rsidR="003A77CA">
        <w:rPr>
          <w:rFonts w:cstheme="minorHAnsi"/>
          <w:sz w:val="24"/>
          <w:szCs w:val="24"/>
        </w:rPr>
        <w:t> </w:t>
      </w:r>
      <w:r w:rsidR="00495344">
        <w:rPr>
          <w:rFonts w:cstheme="minorHAnsi"/>
          <w:sz w:val="24"/>
          <w:szCs w:val="24"/>
        </w:rPr>
        <w:t>Nombre de patients identifiés</w:t>
      </w:r>
    </w:p>
    <w:p w14:paraId="038EF0C4" w14:textId="53AD6C13" w:rsidR="00495344" w:rsidRDefault="00495344"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Temps d’arrêt de travail des patients identifiés</w:t>
      </w:r>
    </w:p>
    <w:p w14:paraId="3F17EB72" w14:textId="29D3C198" w:rsidR="00495344" w:rsidRPr="00D95895" w:rsidRDefault="00495344"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Nombre de patients sous antalgiques de palier é et 3</w:t>
      </w:r>
    </w:p>
    <w:p w14:paraId="326F9EB3" w14:textId="77777777"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p>
    <w:p w14:paraId="3DA8BA5B" w14:textId="043F58F6" w:rsidR="00D45497" w:rsidRDefault="00D45497" w:rsidP="006C3524">
      <w:pPr>
        <w:autoSpaceDE w:val="0"/>
        <w:autoSpaceDN w:val="0"/>
        <w:adjustRightInd w:val="0"/>
        <w:spacing w:after="0" w:line="240" w:lineRule="auto"/>
        <w:rPr>
          <w:rFonts w:eastAsia="ArialMT" w:cstheme="minorHAnsi"/>
          <w:color w:val="646463"/>
          <w:sz w:val="24"/>
          <w:szCs w:val="24"/>
        </w:rPr>
      </w:pPr>
    </w:p>
    <w:p w14:paraId="0D4485A0" w14:textId="77777777" w:rsidR="00E4241B" w:rsidRDefault="00E4241B" w:rsidP="006C3524">
      <w:pPr>
        <w:autoSpaceDE w:val="0"/>
        <w:autoSpaceDN w:val="0"/>
        <w:adjustRightInd w:val="0"/>
        <w:spacing w:after="0" w:line="240" w:lineRule="auto"/>
        <w:rPr>
          <w:rFonts w:eastAsia="ArialMT" w:cstheme="minorHAnsi"/>
          <w:color w:val="646463"/>
          <w:sz w:val="24"/>
          <w:szCs w:val="24"/>
        </w:rPr>
      </w:pPr>
    </w:p>
    <w:p w14:paraId="0D021126"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390DCF7" w14:textId="77777777" w:rsidR="000D5347" w:rsidRDefault="000803E3" w:rsidP="000D534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BD0202">
        <w:rPr>
          <w:rFonts w:eastAsia="ArialMT" w:cstheme="minorHAnsi"/>
          <w:b/>
          <w:bCs/>
          <w:color w:val="2E74B5" w:themeColor="accent5" w:themeShade="BF"/>
          <w:sz w:val="24"/>
          <w:szCs w:val="24"/>
        </w:rPr>
        <w:t>Bibliographie, références scientifiques</w:t>
      </w:r>
      <w:r w:rsidR="000D5347" w:rsidRPr="000D5347">
        <w:rPr>
          <w:rFonts w:eastAsia="ArialMT" w:cstheme="minorHAnsi"/>
          <w:b/>
          <w:bCs/>
          <w:color w:val="2E74B5" w:themeColor="accent5" w:themeShade="BF"/>
          <w:sz w:val="24"/>
          <w:szCs w:val="24"/>
        </w:rPr>
        <w:t xml:space="preserve"> </w:t>
      </w:r>
    </w:p>
    <w:p w14:paraId="2488FD63" w14:textId="355D19EA" w:rsidR="00D95895" w:rsidRDefault="003E6E51" w:rsidP="00D958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t>Prise en charge du patient présentant une lombalgie commune – Fiche mémo – HAS – Mars 2019</w:t>
      </w:r>
    </w:p>
    <w:p w14:paraId="28DAE662" w14:textId="77777777" w:rsidR="003E6E51" w:rsidRPr="00CB6B1C" w:rsidRDefault="003E6E51" w:rsidP="00D958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99A3F8B" w14:textId="77777777" w:rsidR="0079003C" w:rsidRPr="00CB6B1C" w:rsidRDefault="0079003C" w:rsidP="006C3524">
      <w:pPr>
        <w:autoSpaceDE w:val="0"/>
        <w:autoSpaceDN w:val="0"/>
        <w:adjustRightInd w:val="0"/>
        <w:spacing w:after="0" w:line="240" w:lineRule="auto"/>
        <w:rPr>
          <w:rFonts w:eastAsia="ArialMT" w:cstheme="minorHAnsi"/>
          <w:color w:val="646463"/>
          <w:sz w:val="24"/>
          <w:szCs w:val="24"/>
        </w:rPr>
      </w:pPr>
    </w:p>
    <w:p w14:paraId="6D847F20" w14:textId="77777777" w:rsidR="00442ACC" w:rsidRPr="00CB6B1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F0DE158"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3BC400E1"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9628B22"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04807790"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F778B7B"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382EC20E" w14:textId="15085E72" w:rsidR="000803E3" w:rsidRDefault="00D45497"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45497">
        <w:rPr>
          <w:rFonts w:cstheme="minorHAnsi"/>
          <w:sz w:val="24"/>
          <w:szCs w:val="24"/>
        </w:rPr>
        <w:t>F</w:t>
      </w:r>
      <w:r w:rsidR="000803E3" w:rsidRPr="00D45497">
        <w:rPr>
          <w:rFonts w:cstheme="minorHAnsi"/>
          <w:sz w:val="24"/>
          <w:szCs w:val="24"/>
        </w:rPr>
        <w:t>ichier informatique</w:t>
      </w:r>
      <w:r>
        <w:rPr>
          <w:rFonts w:cstheme="minorHAnsi"/>
          <w:sz w:val="24"/>
          <w:szCs w:val="24"/>
        </w:rPr>
        <w:t xml:space="preserve"> sur le dossier « Commun » sur le serveur </w:t>
      </w:r>
      <w:r w:rsidR="00392E1F">
        <w:rPr>
          <w:rFonts w:cstheme="minorHAnsi"/>
          <w:sz w:val="24"/>
          <w:szCs w:val="24"/>
        </w:rPr>
        <w:t xml:space="preserve">sécurisé </w:t>
      </w:r>
      <w:r>
        <w:rPr>
          <w:rFonts w:cstheme="minorHAnsi"/>
          <w:sz w:val="24"/>
          <w:szCs w:val="24"/>
        </w:rPr>
        <w:t>de la MSP</w:t>
      </w:r>
    </w:p>
    <w:p w14:paraId="74D75ACA"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04C2F112"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1FD"/>
    <w:multiLevelType w:val="hybridMultilevel"/>
    <w:tmpl w:val="99802A74"/>
    <w:lvl w:ilvl="0" w:tplc="E9224BD8">
      <w:start w:val="1"/>
      <w:numFmt w:val="bullet"/>
      <w:lvlText w:val="o"/>
      <w:lvlJc w:val="left"/>
      <w:pPr>
        <w:ind w:left="1440" w:hanging="360"/>
      </w:pPr>
      <w:rPr>
        <w:rFonts w:ascii="Courier New" w:hAnsi="Courier New" w:hint="default"/>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2297C66"/>
    <w:multiLevelType w:val="hybridMultilevel"/>
    <w:tmpl w:val="2E8C2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8109A9"/>
    <w:multiLevelType w:val="hybridMultilevel"/>
    <w:tmpl w:val="82766BA2"/>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E3"/>
    <w:rsid w:val="000803E3"/>
    <w:rsid w:val="000D401F"/>
    <w:rsid w:val="000D5347"/>
    <w:rsid w:val="00203126"/>
    <w:rsid w:val="00250890"/>
    <w:rsid w:val="00262200"/>
    <w:rsid w:val="00282795"/>
    <w:rsid w:val="002D5670"/>
    <w:rsid w:val="003252ED"/>
    <w:rsid w:val="00330C7A"/>
    <w:rsid w:val="003459E5"/>
    <w:rsid w:val="00392E1F"/>
    <w:rsid w:val="00396F1E"/>
    <w:rsid w:val="003A5823"/>
    <w:rsid w:val="003A77CA"/>
    <w:rsid w:val="003E6E51"/>
    <w:rsid w:val="004134AE"/>
    <w:rsid w:val="00423E65"/>
    <w:rsid w:val="00442ACC"/>
    <w:rsid w:val="0044708D"/>
    <w:rsid w:val="00495344"/>
    <w:rsid w:val="00497B30"/>
    <w:rsid w:val="00556027"/>
    <w:rsid w:val="005902A0"/>
    <w:rsid w:val="006362AC"/>
    <w:rsid w:val="00647581"/>
    <w:rsid w:val="0067248B"/>
    <w:rsid w:val="006C3524"/>
    <w:rsid w:val="00731188"/>
    <w:rsid w:val="0073608E"/>
    <w:rsid w:val="0079003C"/>
    <w:rsid w:val="009B18D0"/>
    <w:rsid w:val="009C5B81"/>
    <w:rsid w:val="00A3163E"/>
    <w:rsid w:val="00BD0202"/>
    <w:rsid w:val="00C139B5"/>
    <w:rsid w:val="00C21D13"/>
    <w:rsid w:val="00C326B0"/>
    <w:rsid w:val="00C66576"/>
    <w:rsid w:val="00C9682D"/>
    <w:rsid w:val="00CB6B1C"/>
    <w:rsid w:val="00D45497"/>
    <w:rsid w:val="00D605F1"/>
    <w:rsid w:val="00D8317F"/>
    <w:rsid w:val="00D95895"/>
    <w:rsid w:val="00D9670D"/>
    <w:rsid w:val="00E4241B"/>
    <w:rsid w:val="00E4326E"/>
    <w:rsid w:val="00E57935"/>
    <w:rsid w:val="00E674F9"/>
    <w:rsid w:val="00E841EB"/>
    <w:rsid w:val="00FA214D"/>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329"/>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D9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styleId="Mentionnonrsolue">
    <w:name w:val="Unresolved Mention"/>
    <w:basedOn w:val="Policepardfaut"/>
    <w:uiPriority w:val="99"/>
    <w:semiHidden/>
    <w:unhideWhenUsed/>
    <w:rsid w:val="00647581"/>
    <w:rPr>
      <w:color w:val="605E5C"/>
      <w:shd w:val="clear" w:color="auto" w:fill="E1DFDD"/>
    </w:rPr>
  </w:style>
  <w:style w:type="character" w:customStyle="1" w:styleId="Titre1Car">
    <w:name w:val="Titre 1 Car"/>
    <w:basedOn w:val="Policepardfaut"/>
    <w:link w:val="Titre1"/>
    <w:uiPriority w:val="9"/>
    <w:rsid w:val="00D9589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D9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2019-09-27T16:12:00Z</dcterms:created>
  <dcterms:modified xsi:type="dcterms:W3CDTF">2019-09-27T16:12:00Z</dcterms:modified>
</cp:coreProperties>
</file>